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附件5</w:t>
      </w:r>
    </w:p>
    <w:p>
      <w:pPr>
        <w:spacing w:afterLines="50" w:line="600" w:lineRule="exact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湖南新闻奖参评作品推荐表</w:t>
      </w:r>
    </w:p>
    <w:p>
      <w:pPr>
        <w:spacing w:line="400" w:lineRule="exact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hAnsi="仿宋"/>
          <w:b/>
          <w:color w:val="000000"/>
        </w:rPr>
        <w:t>（表格内字体为五号仿宋_GB2312）</w:t>
      </w:r>
    </w:p>
    <w:tbl>
      <w:tblPr>
        <w:tblStyle w:val="4"/>
        <w:tblW w:w="96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2679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3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汲取十八洞村红色营养</w:t>
            </w:r>
          </w:p>
          <w:p>
            <w:pPr>
              <w:spacing w:line="2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推动媒体融合高质量发展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color w:val="000000"/>
                <w:szCs w:val="18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新闻业务研究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3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ind w:firstLine="840" w:firstLineChars="400"/>
              <w:jc w:val="left"/>
              <w:rPr>
                <w:rFonts w:hint="eastAsia" w:hAnsi="仿宋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新闻业务研究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3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ind w:firstLine="1050" w:firstLineChars="500"/>
              <w:jc w:val="left"/>
              <w:rPr>
                <w:color w:val="000000"/>
                <w:sz w:val="28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（主创人员）</w:t>
            </w:r>
          </w:p>
        </w:tc>
        <w:tc>
          <w:tcPr>
            <w:tcW w:w="2679" w:type="dxa"/>
            <w:vAlign w:val="center"/>
          </w:tcPr>
          <w:p>
            <w:pPr>
              <w:spacing w:line="260" w:lineRule="exact"/>
              <w:ind w:firstLine="840" w:firstLineChars="400"/>
              <w:jc w:val="left"/>
              <w:rPr>
                <w:rFonts w:hint="eastAsia" w:hAnsi="华文中宋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岳跃强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rPr>
                <w:rFonts w:hint="default" w:ascii="仿宋" w:hAnsi="仿宋" w:eastAsia="仿宋"/>
                <w:color w:val="000000"/>
                <w:w w:val="95"/>
                <w:szCs w:val="21"/>
                <w:lang w:val="en-US" w:eastAsia="zh-CN"/>
              </w:rPr>
            </w:pPr>
            <w:bookmarkStart w:id="0" w:name="_GoBack"/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王达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50" w:type="dxa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vAlign w:val="center"/>
          </w:tcPr>
          <w:p>
            <w:pPr>
              <w:spacing w:line="260" w:lineRule="exact"/>
              <w:jc w:val="center"/>
              <w:rPr>
                <w:rFonts w:hint="eastAsia" w:hAnsi="仿宋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团结报社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320" w:lineRule="exact"/>
              <w:ind w:firstLine="1470" w:firstLineChars="700"/>
              <w:jc w:val="both"/>
              <w:rPr>
                <w:rFonts w:hint="eastAsia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新闻文化建设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名称和版次)</w:t>
            </w:r>
          </w:p>
        </w:tc>
        <w:tc>
          <w:tcPr>
            <w:tcW w:w="2679" w:type="dxa"/>
            <w:vAlign w:val="center"/>
          </w:tcPr>
          <w:p>
            <w:pPr>
              <w:spacing w:line="220" w:lineRule="exact"/>
              <w:ind w:firstLine="420" w:firstLineChars="200"/>
              <w:jc w:val="both"/>
              <w:rPr>
                <w:rFonts w:hint="default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 xml:space="preserve">第79页 融媒创新 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rPr>
                <w:rFonts w:hint="default" w:hAnsi="仿宋"/>
                <w:color w:val="000000"/>
                <w:szCs w:val="21"/>
                <w:lang w:val="en-US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2023年第5期上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exac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rPr>
                <w:rFonts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8174" w:type="dxa"/>
            <w:gridSpan w:val="6"/>
            <w:vAlign w:val="center"/>
          </w:tcPr>
          <w:p>
            <w:pPr>
              <w:spacing w:line="260" w:lineRule="exact"/>
              <w:rPr>
                <w:rFonts w:hAnsi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4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6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作为习近平总书记精准扶贫重要论述首倡地，十八洞村精准扶贫具有“政治忠诚”、“精准施策”、“务实创新”等诸多红色基因，具有标杆意义。湘西自治州团结报社湘西网高擎“媒体融合”大旗，传承十八洞村红色基因，探索“1234”工作法，力求把十八洞村精准脱贫的“金种子”，变成推动媒体融合高质量发展的“金点子”。作者深入十八洞村20余次调研，将新闻论文写在大地上，融入媒体高质量发展思考里，前后5次修改，提出以强大的精神力量推动高质量发展，以精准的工作措施推动高质量发展，以科学的制度设计推动高质量发展。整篇文章意义重大，观点鲜明，逻辑清晰，论据准确，论证有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6" w:hRule="exact"/>
          <w:jc w:val="center"/>
        </w:trPr>
        <w:tc>
          <w:tcPr>
            <w:tcW w:w="1450" w:type="dxa"/>
            <w:vAlign w:val="center"/>
          </w:tcPr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6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文章发出后，反响较大，被国家级新闻文化类学术期刊推荐，并被中国知网等网站收录，为媒体深度融合提供了经验。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7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6"/>
            <w:vAlign w:val="center"/>
          </w:tcPr>
          <w:p>
            <w:pPr>
              <w:spacing w:line="360" w:lineRule="exact"/>
              <w:ind w:firstLine="552" w:firstLineChars="200"/>
              <w:jc w:val="lef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</w:t>
            </w:r>
          </w:p>
          <w:p>
            <w:pPr>
              <w:spacing w:line="360" w:lineRule="exact"/>
              <w:ind w:left="3840" w:leftChars="1600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="3840" w:leftChars="16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24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联系人（作者）</w:t>
            </w:r>
          </w:p>
        </w:tc>
        <w:tc>
          <w:tcPr>
            <w:tcW w:w="295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岳跃强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18807438989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lNTVjODI5OGJiODdhYzBiZDQ2ZWZjMmFmYWNkYWIifQ=="/>
  </w:docVars>
  <w:rsids>
    <w:rsidRoot w:val="1AC167C4"/>
    <w:rsid w:val="1AC167C4"/>
    <w:rsid w:val="5D7FC61A"/>
    <w:rsid w:val="5FFDA7C6"/>
    <w:rsid w:val="7B7F11F1"/>
    <w:rsid w:val="7C7E7643"/>
    <w:rsid w:val="F5DF39E6"/>
    <w:rsid w:val="FFB2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Times New Roman" w:eastAsia="宋体"/>
      <w:sz w:val="18"/>
      <w:szCs w:val="18"/>
    </w:rPr>
  </w:style>
  <w:style w:type="paragraph" w:styleId="3">
    <w:name w:val="index 5"/>
    <w:basedOn w:val="1"/>
    <w:next w:val="1"/>
    <w:semiHidden/>
    <w:qFormat/>
    <w:uiPriority w:val="0"/>
    <w:pPr>
      <w:ind w:left="800" w:leftChars="8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2024-03-14T02:45:00Z</dcterms:created>
  <dc:creator>Administrator</dc:creator>
  <cp:lastModifiedBy>ht</cp:lastModifiedBy>
  <cp:lastPrinted>2024-03-14T02:45:00Z</cp:lastPrinted>
  <dcterms:modified xsi:type="dcterms:W3CDTF">2024-03-13T17:12:42Z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E99BBEC85CE343AEA0DAB285C5DADC22_11</vt:lpwstr>
  </property>
</Properties>
</file>